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216" w:lineRule="auto"/>
        <w:jc w:val="center"/>
        <w:rPr>
          <w:color w:val="ffffff"/>
          <w:sz w:val="56"/>
          <w:szCs w:val="56"/>
        </w:rPr>
      </w:pPr>
      <w:bookmarkStart w:colFirst="0" w:colLast="0" w:name="_1c0r6btplz4l" w:id="0"/>
      <w:bookmarkEnd w:id="0"/>
      <w:r w:rsidDel="00000000" w:rsidR="00000000" w:rsidRPr="00000000">
        <w:rPr>
          <w:b w:val="1"/>
          <w:color w:val="ffffff"/>
          <w:sz w:val="44"/>
          <w:szCs w:val="44"/>
          <w:rtl w:val="0"/>
        </w:rPr>
        <w:t xml:space="preserve">RJ Lindelof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  </w:t>
      </w:r>
      <w:r w:rsidDel="00000000" w:rsidR="00000000" w:rsidRPr="00000000">
        <w:rPr>
          <w:color w:val="ffffff"/>
          <w:sz w:val="26"/>
          <w:szCs w:val="26"/>
          <w:rtl w:val="0"/>
        </w:rPr>
        <w:t xml:space="preserve">815-354-4531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hyperlink r:id="rId6">
        <w:r w:rsidDel="00000000" w:rsidR="00000000" w:rsidRPr="00000000">
          <w:rPr>
            <w:color w:val="ffffff"/>
            <w:sz w:val="28"/>
            <w:szCs w:val="28"/>
            <w:u w:val="single"/>
            <w:rtl w:val="0"/>
          </w:rPr>
          <w:t xml:space="preserve">rj@rjlindelof.com</w:t>
        </w:r>
      </w:hyperlink>
      <w:r w:rsidDel="00000000" w:rsidR="00000000" w:rsidRPr="00000000">
        <w:rPr>
          <w:color w:val="ffffff"/>
          <w:sz w:val="26"/>
          <w:szCs w:val="26"/>
          <w:rtl w:val="0"/>
        </w:rPr>
        <w:t xml:space="preserve">  Lake in the Hills,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" w:lineRule="auto"/>
        <w:jc w:val="center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  LinkedIn:  </w:t>
      </w:r>
      <w:hyperlink r:id="rId7">
        <w:r w:rsidDel="00000000" w:rsidR="00000000" w:rsidRPr="00000000">
          <w:rPr>
            <w:color w:val="ffffff"/>
            <w:u w:val="single"/>
            <w:rtl w:val="0"/>
          </w:rPr>
          <w:t xml:space="preserve">/in/rjlindelof</w:t>
        </w:r>
      </w:hyperlink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</w:t>
      </w:r>
      <w:r w:rsidDel="00000000" w:rsidR="00000000" w:rsidRPr="00000000">
        <w:rPr>
          <w:color w:val="ffffff"/>
          <w:rtl w:val="0"/>
        </w:rPr>
        <w:t xml:space="preserve"> |  About Me: </w:t>
      </w:r>
      <w:hyperlink r:id="rId8">
        <w:r w:rsidDel="00000000" w:rsidR="00000000" w:rsidRPr="00000000">
          <w:rPr>
            <w:color w:val="ffffff"/>
            <w:u w:val="single"/>
            <w:rtl w:val="0"/>
          </w:rPr>
          <w:t xml:space="preserve">RJL.bio</w:t>
        </w:r>
      </w:hyperlink>
      <w:r w:rsidDel="00000000" w:rsidR="00000000" w:rsidRPr="00000000">
        <w:rPr>
          <w:color w:val="ffffff"/>
          <w:rtl w:val="0"/>
        </w:rPr>
        <w:t xml:space="preserve">  |  Resources: </w:t>
      </w:r>
      <w:hyperlink r:id="rId9">
        <w:r w:rsidDel="00000000" w:rsidR="00000000" w:rsidRPr="00000000">
          <w:rPr>
            <w:color w:val="ffffff"/>
            <w:u w:val="single"/>
            <w:rtl w:val="0"/>
          </w:rPr>
          <w:t xml:space="preserve">RJL.link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Technology </w:t>
      </w:r>
      <w:r w:rsidDel="00000000" w:rsidR="00000000" w:rsidRPr="00000000">
        <w:rPr>
          <w:b w:val="1"/>
          <w:rtl w:val="0"/>
        </w:rPr>
        <w:t xml:space="preserve">Executive | AI-Driven Leadership | Global Team Leadership | SaaS &amp; Cloud Legacy Transformation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a64d79"/>
          <w:sz w:val="26"/>
          <w:szCs w:val="26"/>
        </w:rPr>
      </w:pPr>
      <w:r w:rsidDel="00000000" w:rsidR="00000000" w:rsidRPr="00000000">
        <w:rPr>
          <w:rtl w:val="0"/>
        </w:rPr>
        <w:t xml:space="preserve">An Executive Leader with over two decades of experience, consistently driving scalable growth for SaaS platforms and managing global engineering teams. A strategic C-suite partner, focused on bridging business strategy with execution. Track record includes accelerating product delivery, leading AI-driven software initiatives, orchestrating platform modernization and tech debt reduction, transforming critical cloud infrastructure, and cultivating high-performance, results-oriented cultures.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jc w:val="center"/>
        <w:rPr>
          <w:rFonts w:ascii="Proxima Nova" w:cs="Proxima Nova" w:eastAsia="Proxima Nova" w:hAnsi="Proxima Nova"/>
          <w:b w:val="1"/>
          <w:color w:val="e69138"/>
          <w:sz w:val="26"/>
          <w:szCs w:val="26"/>
        </w:rPr>
      </w:pPr>
      <w:bookmarkStart w:colFirst="0" w:colLast="0" w:name="_5sh58lh512k2" w:id="1"/>
      <w:bookmarkEnd w:id="1"/>
      <w:r w:rsidDel="00000000" w:rsidR="00000000" w:rsidRPr="00000000">
        <w:rPr>
          <w:color w:val="e69138"/>
          <w:sz w:val="26"/>
          <w:szCs w:val="26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4u6d8021jci5" w:id="2"/>
      <w:bookmarkEnd w:id="2"/>
      <w:r w:rsidDel="00000000" w:rsidR="00000000" w:rsidRPr="00000000">
        <w:rPr>
          <w:color w:val="0000ff"/>
          <w:rtl w:val="0"/>
        </w:rPr>
        <w:t xml:space="preserve">Senior Director of Software Engineering</w:t>
      </w:r>
      <w:r w:rsidDel="00000000" w:rsidR="00000000" w:rsidRPr="00000000">
        <w:rPr>
          <w:b w:val="0"/>
          <w:rtl w:val="0"/>
        </w:rPr>
        <w:t xml:space="preserve">, </w:t>
      </w:r>
      <w:r w:rsidDel="00000000" w:rsidR="00000000" w:rsidRPr="00000000">
        <w:rPr>
          <w:rtl w:val="0"/>
        </w:rPr>
        <w:t xml:space="preserve">GlobalMed</w:t>
      </w:r>
      <w:r w:rsidDel="00000000" w:rsidR="00000000" w:rsidRPr="00000000">
        <w:rPr>
          <w:b w:val="0"/>
          <w:rtl w:val="0"/>
        </w:rPr>
        <w:t xml:space="preserve">, Scottsdale, AZ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24 - 10/2025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Leading telehealth technology provider, powering the VA and White House Medical Unit.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Directed globally distributed teams and managed partner agreements to ensure timely, cost-effective delivery of telehealth products. Direct Reports: 4 Senior Managers overseeing 30 total staff.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Rebuilt core SaaS &amp; wellness platforms on .NET 8, which eliminated 65% of technical debt &amp; improved both maintainability and Developer Experience (DevEx). 25% Increased deployments, created faster feedback loops.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Streamlined end-to-end AI product strategy, build/buy/partner analysis &amp; launch of responsible AI features (triage, symptom analysis, and ambient listening) for critical care workflows.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Embedded AI into engineering workflows by using Copilot for pair programming, Claude/Gemini/GPT/Gronk for rapid prototyping, and automation tools for QA, boosting developer productivity and release confidence.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Collaboration with sales/marketing for technical pre-sales, customer presentations, and defining technical roadmaps that support GTM initiatives.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Partnered with the vCISO to address 95% of critical vulnerabilities across endpoints and cloud environments, ensuring compliance with HIPAA, SOC 2, ISO 27001, and secure HL7/FHIR data exchange.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Built a hybrid-Agile framework that improved release predictability, accelerated time-to-market by 25%, and 20% reduction cost of rework.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Created a mentorship program to overhaul the onboarding process, elevating team skills and 30% 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color w:val="4a86e8"/>
        </w:rPr>
      </w:pPr>
      <w:bookmarkStart w:colFirst="0" w:colLast="0" w:name="_ws034pv2igpl" w:id="3"/>
      <w:bookmarkEnd w:id="3"/>
      <w:r w:rsidDel="00000000" w:rsidR="00000000" w:rsidRPr="00000000">
        <w:rPr>
          <w:color w:val="0000ff"/>
          <w:rtl w:val="0"/>
        </w:rPr>
        <w:t xml:space="preserve">Senior Director of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Successware</w:t>
      </w:r>
      <w:r w:rsidDel="00000000" w:rsidR="00000000" w:rsidRPr="00000000">
        <w:rPr>
          <w:b w:val="0"/>
          <w:rtl w:val="0"/>
        </w:rPr>
        <w:t xml:space="preserve">, Columbia, MD (remote)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03/2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021 - 06/2024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B2B home services platform providing everything the backoffice of a home services company needs.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Replatforming a legacy system into a AWS-native solution.  Direct Reports: 25+ Senior Managers/Directors overseeing 175+ total staff.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Devised and executed global talent acquisition strategies, scaling engineering teams by 80% in 9 months while cultivating a high-engagement culture that significantly improved retention.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Pioneered Developer Experience with CI/CD pipelines, establishing a trusted build system and reducing code-to-release cycle time by 40%.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Presented technology vision to PE advisors and C-suite for a critical mobile app, justifying React Native adoption and securing offshore development, delivering on schedule and within budget.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Proactively challenged offshore partners to leverage generative AI for repetitive tasks, including DevOps automation, performance testing script generation, user creation, and rapid MVP development.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Sub-second responses for 10k users, 99.995% SLA by optimizing service orchestration and application routing.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Decrease QA manual testing 30% using AI automation and 45% non-production release validation regression.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Expanded revenue streams through strategic FinTech integrations, leveraging GraphQL and AI-enabled APIs for rapid merchant onboarding.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Unified mobile, data, and backend teams to streamline development and strengthen feature interoperability.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Introduced observability tooling using Datadog &amp; Splunk, resulting in 30% reduction in MTTR.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sjozsbzpqqc" w:id="4"/>
      <w:bookmarkEnd w:id="4"/>
      <w:r w:rsidDel="00000000" w:rsidR="00000000" w:rsidRPr="00000000">
        <w:rPr>
          <w:color w:val="0000ff"/>
          <w:rtl w:val="0"/>
        </w:rPr>
        <w:t xml:space="preserve">Head of Java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Ruffalo Noel Levitz</w:t>
      </w:r>
      <w:r w:rsidDel="00000000" w:rsidR="00000000" w:rsidRPr="00000000">
        <w:rPr>
          <w:b w:val="0"/>
          <w:rtl w:val="0"/>
        </w:rPr>
        <w:t xml:space="preserve">, Cedar Rapids, IA (remote)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019 - 03/2021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HigherEd fundraising SaaS provider powering engagement and donor outreach solutions.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Led global distributed Java teams to enhance a mission-critical fundraising platform, improving delivery speed and system throughput by 25% and Velocity by 30%. Direct reports: 5 senior managers overseeing 25+ total.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Drove outcome-focused roadmaps, prioritizing backlogs by strategy and customer needs.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Reduced incident frequency by 40% through better release confidence, observability, and environment parity.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Upgraded platform backend Java and front end Bootstrap, adding responsiveness, browser support, and cutting UI support tickets by 85%. Reduced the defect escape rate by 40%, improving confidence in releases.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Rollout of a modern WebRTC communication infrastructure, reducing costs by 30%.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Integrated payment, messaging, and video services to expand platform capabilities and user reach.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8ncfwqvc70ks" w:id="5"/>
      <w:bookmarkEnd w:id="5"/>
      <w:r w:rsidDel="00000000" w:rsidR="00000000" w:rsidRPr="00000000">
        <w:rPr>
          <w:color w:val="0000ff"/>
          <w:rtl w:val="0"/>
        </w:rPr>
        <w:t xml:space="preserve">Head of Software Engineering,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Debt Pay Pro</w:t>
      </w:r>
      <w:r w:rsidDel="00000000" w:rsidR="00000000" w:rsidRPr="00000000">
        <w:rPr>
          <w:b w:val="0"/>
          <w:rtl w:val="0"/>
        </w:rPr>
        <w:t xml:space="preserve">, Schaumburg,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018 - 01/2019</w:t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Bootstrapped FinTech startup providing debt settlement and financial services software.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Joined as employee #38, leading the development and delivery of innovative software solutions that drove company growth. Direct reports: 10+ engineering staff.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an AWS complex data center migration to EC2 and MariaDB with 30+ vendor integrations, merchant accounts, payment gateways, and finance companies. Seamless transition with no business disruption.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Unified cross-functional teams across technical support, product, implementation, and sales, driving alignment around product-focused goals and fostering collaboration.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Accelerated time to market increasing velocity and throughput, cutting pull request merge times by 90%.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heih89f010b" w:id="6"/>
      <w:bookmarkEnd w:id="6"/>
      <w:r w:rsidDel="00000000" w:rsidR="00000000" w:rsidRPr="00000000">
        <w:rPr>
          <w:color w:val="0000ff"/>
          <w:rtl w:val="0"/>
        </w:rPr>
        <w:t xml:space="preserve">Head of Accelerated Solutions Group (R&amp;D),</w:t>
      </w:r>
      <w:r w:rsidDel="00000000" w:rsidR="00000000" w:rsidRPr="00000000">
        <w:rPr>
          <w:color w:val="4a86e8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School Solutions</w:t>
      </w:r>
      <w:r w:rsidDel="00000000" w:rsidR="00000000" w:rsidRPr="00000000">
        <w:rPr>
          <w:b w:val="0"/>
          <w:rtl w:val="0"/>
        </w:rPr>
        <w:t xml:space="preserve">, Mchenry, IL (hybrid) 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06/2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012 - 01/2018</w:t>
      </w:r>
    </w:p>
    <w:p w:rsidR="00000000" w:rsidDel="00000000" w:rsidP="00000000" w:rsidRDefault="00000000" w:rsidRPr="00000000" w14:paraId="0000002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Education technology leader providing innovative solutions for K-12 schools and libraries.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Founded an internal R&amp;D startup, accelerating innovation and aligning key business strategies. Partnered with product teams and customers to rapidly develop and release solutions, enhancing agility and improving product delivery. Direct Reports: 10+ Managers/UX/QA/Team Leads, overseeing 25+ staff.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proof-of-concept solutions with product and design teams creating market differentiating products.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Leveraged modern technologies to build scalable, high-performance MVP solutions.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Agile execution, mastering XP, Scrum, Kanban, Lean, SAFe, Scrumban, and successfully implemented CI/CD.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0" w:lineRule="auto"/>
        <w:rPr>
          <w:color w:val="666666"/>
          <w:sz w:val="20"/>
          <w:szCs w:val="20"/>
        </w:rPr>
      </w:pPr>
      <w:bookmarkStart w:colFirst="0" w:colLast="0" w:name="_cv9ovh5rm519" w:id="7"/>
      <w:bookmarkEnd w:id="7"/>
      <w:r w:rsidDel="00000000" w:rsidR="00000000" w:rsidRPr="00000000">
        <w:rPr>
          <w:color w:val="0000ff"/>
          <w:rtl w:val="0"/>
        </w:rPr>
        <w:t xml:space="preserve">Senior Software Engineering Manager,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tl w:val="0"/>
        </w:rPr>
        <w:t xml:space="preserve">Follett Learning</w:t>
      </w:r>
      <w:r w:rsidDel="00000000" w:rsidR="00000000" w:rsidRPr="00000000">
        <w:rPr>
          <w:b w:val="0"/>
          <w:rtl w:val="0"/>
        </w:rPr>
        <w:t xml:space="preserve">,</w:t>
      </w:r>
      <w:r w:rsidDel="00000000" w:rsidR="00000000" w:rsidRPr="00000000">
        <w:rPr>
          <w:b w:val="0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rtl w:val="0"/>
        </w:rPr>
        <w:t xml:space="preserve">Mchenry, IL (hybrid)</w: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04/2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006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- 06/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2012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Mentored and managed team of 25+ senior developers, providing technical direction for 6 independent SaaS.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Increased team by 38%. Established annual goals and KPIs to drive alignment and success across platforms.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Led multiple company acquisitions and their seamless integration, from strategy development to execution.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0" w:beforeAutospacing="0"/>
        <w:ind w:left="720" w:hanging="360"/>
      </w:pPr>
      <w:r w:rsidDel="00000000" w:rsidR="00000000" w:rsidRPr="00000000">
        <w:rPr>
          <w:rtl w:val="0"/>
        </w:rPr>
        <w:t xml:space="preserve">Mentored newly onboarded teams and established development policies across companies.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80" w:before="0" w:lineRule="auto"/>
        <w:jc w:val="center"/>
        <w:rPr>
          <w:color w:val="e69138"/>
        </w:rPr>
      </w:pPr>
      <w:bookmarkStart w:colFirst="0" w:colLast="0" w:name="_kxlhjkqf64l4" w:id="8"/>
      <w:bookmarkEnd w:id="8"/>
      <w:r w:rsidDel="00000000" w:rsidR="00000000" w:rsidRPr="00000000">
        <w:rPr>
          <w:color w:val="e69138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spacing w:before="0" w:lineRule="auto"/>
        <w:rPr/>
      </w:pPr>
      <w:r w:rsidDel="00000000" w:rsidR="00000000" w:rsidRPr="00000000">
        <w:rPr>
          <w:rtl w:val="0"/>
        </w:rPr>
        <w:t xml:space="preserve">Columbia College Chicago - Bachelor of Science, Computer Science</w:t>
      </w:r>
    </w:p>
    <w:p w:rsidR="00000000" w:rsidDel="00000000" w:rsidP="00000000" w:rsidRDefault="00000000" w:rsidRPr="00000000" w14:paraId="00000037">
      <w:pPr>
        <w:spacing w:before="0" w:lineRule="auto"/>
        <w:rPr/>
      </w:pPr>
      <w:r w:rsidDel="00000000" w:rsidR="00000000" w:rsidRPr="00000000">
        <w:rPr>
          <w:rtl w:val="0"/>
        </w:rPr>
        <w:t xml:space="preserve">Mchenry County College - Associate of Science, Computer Science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431.99999999999994" w:top="431.99999999999994" w:left="431.99999999999994" w:right="431.9999999999999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23850" y="83250"/>
                        <a:ext cx="7308600" cy="903300"/>
                      </a:xfrm>
                      <a:prstGeom prst="rect">
                        <a:avLst/>
                      </a:prstGeom>
                      <a:solidFill>
                        <a:srgbClr val="4A86E8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27432</wp:posOffset>
              </wp:positionH>
              <wp:positionV relativeFrom="paragraph">
                <wp:posOffset>27432</wp:posOffset>
              </wp:positionV>
              <wp:extent cx="7162800" cy="804863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2800" cy="804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rjl.link" TargetMode="External"/><Relationship Id="rId5" Type="http://schemas.openxmlformats.org/officeDocument/2006/relationships/styles" Target="styles.xml"/><Relationship Id="rId6" Type="http://schemas.openxmlformats.org/officeDocument/2006/relationships/hyperlink" Target="mailto:rj@rjlindelof.com" TargetMode="External"/><Relationship Id="rId7" Type="http://schemas.openxmlformats.org/officeDocument/2006/relationships/hyperlink" Target="https://www.linkedin.com/in/rjlindelof" TargetMode="External"/><Relationship Id="rId8" Type="http://schemas.openxmlformats.org/officeDocument/2006/relationships/hyperlink" Target="https://rjl.b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